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tiff" ContentType="image/tiff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11" w:rsidRPr="00C240A7" w:rsidRDefault="00D44C11" w:rsidP="00C240A7">
      <w:pPr>
        <w:pStyle w:val="1"/>
        <w:pageBreakBefore w:val="0"/>
        <w:tabs>
          <w:tab w:val="center" w:pos="7285"/>
          <w:tab w:val="left" w:pos="9007"/>
        </w:tabs>
        <w:spacing w:after="120"/>
        <w:rPr>
          <w:color w:val="C00000"/>
        </w:rPr>
      </w:pPr>
      <w:proofErr w:type="gramStart"/>
      <w:r w:rsidRPr="00C240A7">
        <w:rPr>
          <w:b w:val="0"/>
          <w:color w:val="C00000"/>
          <w:sz w:val="32"/>
          <w:szCs w:val="32"/>
        </w:rPr>
        <w:t>Ярославский</w:t>
      </w:r>
      <w:proofErr w:type="gramEnd"/>
      <w:r w:rsidRPr="00C240A7">
        <w:rPr>
          <w:b w:val="0"/>
          <w:color w:val="C00000"/>
          <w:sz w:val="32"/>
          <w:szCs w:val="32"/>
        </w:rPr>
        <w:t xml:space="preserve"> государственный педагогический университет им.</w:t>
      </w:r>
      <w:r w:rsidR="001C5160" w:rsidRPr="00C240A7">
        <w:rPr>
          <w:b w:val="0"/>
          <w:color w:val="C00000"/>
          <w:sz w:val="32"/>
          <w:szCs w:val="32"/>
        </w:rPr>
        <w:t xml:space="preserve"> </w:t>
      </w:r>
      <w:r w:rsidRPr="00C240A7">
        <w:rPr>
          <w:b w:val="0"/>
          <w:color w:val="C00000"/>
          <w:sz w:val="32"/>
          <w:szCs w:val="32"/>
        </w:rPr>
        <w:t>К.Д.Ушинского</w:t>
      </w:r>
    </w:p>
    <w:p w:rsidR="009C309A" w:rsidRPr="00C240A7" w:rsidRDefault="00D44C11" w:rsidP="00C240A7">
      <w:pPr>
        <w:pStyle w:val="1"/>
        <w:pageBreakBefore w:val="0"/>
        <w:tabs>
          <w:tab w:val="center" w:pos="7285"/>
          <w:tab w:val="left" w:pos="9007"/>
        </w:tabs>
        <w:rPr>
          <w:color w:val="365F91" w:themeColor="accent1" w:themeShade="BF"/>
        </w:rPr>
      </w:pPr>
      <w:r w:rsidRPr="00C240A7">
        <w:rPr>
          <w:color w:val="365F91" w:themeColor="accent1" w:themeShade="BF"/>
        </w:rPr>
        <w:t>П</w:t>
      </w:r>
      <w:r w:rsidR="002021D8" w:rsidRPr="00C240A7">
        <w:rPr>
          <w:color w:val="365F91" w:themeColor="accent1" w:themeShade="BF"/>
        </w:rPr>
        <w:t>рограмм</w:t>
      </w:r>
      <w:r w:rsidRPr="00C240A7">
        <w:rPr>
          <w:color w:val="365F91" w:themeColor="accent1" w:themeShade="BF"/>
        </w:rPr>
        <w:t>а</w:t>
      </w:r>
      <w:r w:rsidR="002021D8" w:rsidRPr="00C240A7">
        <w:rPr>
          <w:color w:val="365F91" w:themeColor="accent1" w:themeShade="BF"/>
        </w:rPr>
        <w:t xml:space="preserve"> </w:t>
      </w:r>
      <w:r w:rsidR="00381FC2" w:rsidRPr="00C240A7">
        <w:rPr>
          <w:color w:val="365F91" w:themeColor="accent1" w:themeShade="BF"/>
        </w:rPr>
        <w:t xml:space="preserve">Международной учебной сессии </w:t>
      </w:r>
      <w:r w:rsidR="00381FC2" w:rsidRPr="00C240A7">
        <w:rPr>
          <w:color w:val="365F91" w:themeColor="accent1" w:themeShade="BF"/>
        </w:rPr>
        <w:br/>
        <w:t>"Формирование гражданск</w:t>
      </w:r>
      <w:r w:rsidRPr="00C240A7">
        <w:rPr>
          <w:color w:val="365F91" w:themeColor="accent1" w:themeShade="BF"/>
        </w:rPr>
        <w:t>ой</w:t>
      </w:r>
      <w:r w:rsidR="00381FC2" w:rsidRPr="00C240A7">
        <w:rPr>
          <w:color w:val="365F91" w:themeColor="accent1" w:themeShade="BF"/>
        </w:rPr>
        <w:t xml:space="preserve"> компетентност</w:t>
      </w:r>
      <w:r w:rsidRPr="00C240A7">
        <w:rPr>
          <w:color w:val="365F91" w:themeColor="accent1" w:themeShade="BF"/>
        </w:rPr>
        <w:t>и</w:t>
      </w:r>
      <w:r w:rsidR="00381FC2" w:rsidRPr="00C240A7">
        <w:rPr>
          <w:color w:val="365F91" w:themeColor="accent1" w:themeShade="BF"/>
        </w:rPr>
        <w:t xml:space="preserve"> в </w:t>
      </w:r>
      <w:r w:rsidRPr="00C240A7">
        <w:rPr>
          <w:color w:val="365F91" w:themeColor="accent1" w:themeShade="BF"/>
        </w:rPr>
        <w:t xml:space="preserve">процессе </w:t>
      </w:r>
      <w:r w:rsidR="00381FC2" w:rsidRPr="00C240A7">
        <w:rPr>
          <w:color w:val="365F91" w:themeColor="accent1" w:themeShade="BF"/>
        </w:rPr>
        <w:t>работ</w:t>
      </w:r>
      <w:r w:rsidRPr="00C240A7">
        <w:rPr>
          <w:color w:val="365F91" w:themeColor="accent1" w:themeShade="BF"/>
        </w:rPr>
        <w:t>ы</w:t>
      </w:r>
      <w:r w:rsidR="00381FC2" w:rsidRPr="00C240A7">
        <w:rPr>
          <w:color w:val="365F91" w:themeColor="accent1" w:themeShade="BF"/>
        </w:rPr>
        <w:t xml:space="preserve"> с молодёжью</w:t>
      </w:r>
      <w:r w:rsidR="00824D6A" w:rsidRPr="00C240A7">
        <w:rPr>
          <w:color w:val="365F91" w:themeColor="accent1" w:themeShade="BF"/>
        </w:rPr>
        <w:t>. Европейский и российский подходы"</w:t>
      </w:r>
    </w:p>
    <w:tbl>
      <w:tblPr>
        <w:tblStyle w:val="3-5"/>
        <w:tblW w:w="0" w:type="auto"/>
        <w:tblLook w:val="04A0"/>
      </w:tblPr>
      <w:tblGrid>
        <w:gridCol w:w="669"/>
        <w:gridCol w:w="1566"/>
        <w:gridCol w:w="1275"/>
        <w:gridCol w:w="2835"/>
        <w:gridCol w:w="1560"/>
        <w:gridCol w:w="3685"/>
        <w:gridCol w:w="992"/>
        <w:gridCol w:w="2204"/>
      </w:tblGrid>
      <w:tr w:rsidR="00EA2D9A" w:rsidTr="00EA2D9A">
        <w:trPr>
          <w:cnfStyle w:val="100000000000"/>
        </w:trPr>
        <w:tc>
          <w:tcPr>
            <w:cnfStyle w:val="001000000000"/>
            <w:tcW w:w="669" w:type="dxa"/>
            <w:vAlign w:val="center"/>
            <w:hideMark/>
          </w:tcPr>
          <w:p w:rsidR="00EA2D9A" w:rsidRPr="009C309A" w:rsidRDefault="00EA2D9A">
            <w:pPr>
              <w:spacing w:before="40" w:after="40"/>
              <w:ind w:firstLine="0"/>
              <w:jc w:val="center"/>
            </w:pPr>
            <w:r>
              <w:t>Дата</w:t>
            </w:r>
          </w:p>
        </w:tc>
        <w:tc>
          <w:tcPr>
            <w:tcW w:w="1566" w:type="dxa"/>
            <w:vAlign w:val="center"/>
            <w:hideMark/>
          </w:tcPr>
          <w:p w:rsidR="00EA2D9A" w:rsidRPr="009C309A" w:rsidRDefault="00EA2D9A">
            <w:pPr>
              <w:spacing w:before="40" w:after="40"/>
              <w:ind w:firstLine="0"/>
              <w:jc w:val="center"/>
              <w:cnfStyle w:val="100000000000"/>
            </w:pPr>
            <w:r>
              <w:t>Время, место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EA2D9A" w:rsidRPr="00EC028B" w:rsidRDefault="00EA2D9A">
            <w:pPr>
              <w:spacing w:before="40" w:after="40"/>
              <w:ind w:firstLine="0"/>
              <w:jc w:val="center"/>
              <w:cnfStyle w:val="100000000000"/>
            </w:pPr>
            <w:r>
              <w:t>Мероприятие</w:t>
            </w:r>
          </w:p>
        </w:tc>
        <w:tc>
          <w:tcPr>
            <w:tcW w:w="6237" w:type="dxa"/>
            <w:gridSpan w:val="3"/>
            <w:vAlign w:val="center"/>
            <w:hideMark/>
          </w:tcPr>
          <w:p w:rsidR="00EA2D9A" w:rsidRPr="00EA2D9A" w:rsidRDefault="00EA2D9A" w:rsidP="00EA2D9A">
            <w:pPr>
              <w:spacing w:before="40" w:after="40"/>
              <w:ind w:firstLine="0"/>
              <w:jc w:val="center"/>
              <w:cnfStyle w:val="100000000000"/>
              <w:rPr>
                <w:b w:val="0"/>
                <w:bCs w:val="0"/>
              </w:rPr>
            </w:pPr>
            <w:r>
              <w:t>Комментарии</w:t>
            </w:r>
          </w:p>
        </w:tc>
        <w:tc>
          <w:tcPr>
            <w:tcW w:w="2204" w:type="dxa"/>
          </w:tcPr>
          <w:p w:rsidR="00EA2D9A" w:rsidRDefault="00EA2D9A">
            <w:pPr>
              <w:spacing w:before="40" w:after="40"/>
              <w:ind w:firstLine="0"/>
              <w:jc w:val="center"/>
              <w:cnfStyle w:val="100000000000"/>
            </w:pPr>
            <w:r>
              <w:t>Моё участие</w:t>
            </w:r>
          </w:p>
        </w:tc>
      </w:tr>
      <w:tr w:rsidR="00D44C11" w:rsidRPr="00B970DE" w:rsidTr="006B6EDC">
        <w:trPr>
          <w:cnfStyle w:val="000000100000"/>
        </w:trPr>
        <w:tc>
          <w:tcPr>
            <w:cnfStyle w:val="001000000000"/>
            <w:tcW w:w="669" w:type="dxa"/>
            <w:vMerge w:val="restart"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textDirection w:val="btLr"/>
            <w:vAlign w:val="center"/>
            <w:hideMark/>
          </w:tcPr>
          <w:p w:rsidR="001E5F05" w:rsidRPr="00D44C11" w:rsidRDefault="00D44C11" w:rsidP="00D44C11">
            <w:pPr>
              <w:spacing w:before="0" w:line="240" w:lineRule="auto"/>
              <w:ind w:left="113" w:right="113" w:firstLine="0"/>
              <w:jc w:val="center"/>
            </w:pPr>
            <w:r>
              <w:t>17 февраля, понедельник</w:t>
            </w:r>
          </w:p>
        </w:tc>
        <w:tc>
          <w:tcPr>
            <w:tcW w:w="1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1E5F05" w:rsidRPr="00D44C11" w:rsidRDefault="001E5F05" w:rsidP="00D44C11">
            <w:pPr>
              <w:spacing w:before="40" w:after="40"/>
              <w:ind w:firstLine="0"/>
              <w:jc w:val="center"/>
              <w:cnfStyle w:val="000000100000"/>
            </w:pPr>
            <w:r w:rsidRPr="00D44C11">
              <w:rPr>
                <w:b/>
              </w:rPr>
              <w:t>10:00 – 12:00</w:t>
            </w:r>
            <w:r w:rsidR="00D44C11">
              <w:br/>
              <w:t xml:space="preserve">7-е учебное здание </w:t>
            </w:r>
            <w:proofErr w:type="spellStart"/>
            <w:r w:rsidR="00D44C11">
              <w:t>ЯГПУ</w:t>
            </w:r>
            <w:proofErr w:type="spellEnd"/>
            <w:r w:rsidR="00D44C11">
              <w:t>,</w:t>
            </w:r>
            <w:r w:rsidR="00D44C11" w:rsidRPr="00D44C11">
              <w:t xml:space="preserve"> </w:t>
            </w:r>
            <w:proofErr w:type="spellStart"/>
            <w:r w:rsidR="00D44C11">
              <w:t>Которосльная</w:t>
            </w:r>
            <w:proofErr w:type="spellEnd"/>
            <w:r w:rsidR="00D44C11">
              <w:t xml:space="preserve"> </w:t>
            </w:r>
            <w:proofErr w:type="spellStart"/>
            <w:r w:rsidR="00D44C11">
              <w:t>наб</w:t>
            </w:r>
            <w:proofErr w:type="spellEnd"/>
            <w:r w:rsidR="00D44C11">
              <w:t xml:space="preserve">., </w:t>
            </w:r>
            <w:proofErr w:type="spellStart"/>
            <w:r w:rsidR="00D44C11">
              <w:t>46в</w:t>
            </w:r>
            <w:proofErr w:type="spellEnd"/>
            <w:r w:rsidR="00D44C11">
              <w:br/>
              <w:t>ауд. 506</w:t>
            </w:r>
          </w:p>
        </w:tc>
        <w:tc>
          <w:tcPr>
            <w:tcW w:w="411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1E5F05" w:rsidRPr="000B1641" w:rsidRDefault="00D44C11" w:rsidP="001E5F05">
            <w:pPr>
              <w:spacing w:before="40" w:after="40"/>
              <w:ind w:firstLine="0"/>
              <w:jc w:val="lef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ли образование быть неформальным? Может ли </w:t>
            </w:r>
            <w:proofErr w:type="gramStart"/>
            <w:r w:rsidRPr="00D44C11">
              <w:rPr>
                <w:b/>
                <w:i/>
                <w:sz w:val="24"/>
                <w:szCs w:val="24"/>
              </w:rPr>
              <w:t>неформальное</w:t>
            </w:r>
            <w:proofErr w:type="gramEnd"/>
            <w:r>
              <w:rPr>
                <w:b/>
                <w:sz w:val="24"/>
                <w:szCs w:val="24"/>
              </w:rPr>
              <w:t xml:space="preserve"> быть образованием?</w:t>
            </w:r>
          </w:p>
          <w:p w:rsidR="001E5F05" w:rsidRPr="001E5F05" w:rsidRDefault="001E5F05" w:rsidP="003E70A0">
            <w:pPr>
              <w:pStyle w:val="a3"/>
              <w:spacing w:before="40" w:after="40" w:line="288" w:lineRule="auto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1E5F05">
              <w:rPr>
                <w:rFonts w:asciiTheme="minorHAnsi" w:hAnsiTheme="minorHAnsi"/>
                <w:sz w:val="22"/>
                <w:szCs w:val="22"/>
              </w:rPr>
              <w:t>мастер-класс</w:t>
            </w:r>
            <w:r w:rsidRPr="000B1641">
              <w:br/>
            </w:r>
            <w:proofErr w:type="spellStart"/>
            <w:r w:rsidRPr="001E5F05">
              <w:rPr>
                <w:rFonts w:asciiTheme="minorHAnsi" w:hAnsiTheme="minorHAnsi"/>
                <w:i/>
                <w:sz w:val="22"/>
                <w:szCs w:val="22"/>
              </w:rPr>
              <w:t>Штефан</w:t>
            </w:r>
            <w:proofErr w:type="spellEnd"/>
            <w:r w:rsidRPr="001E5F0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1E5F05">
              <w:rPr>
                <w:rFonts w:asciiTheme="minorHAnsi" w:hAnsiTheme="minorHAnsi"/>
                <w:i/>
                <w:sz w:val="22"/>
                <w:szCs w:val="22"/>
              </w:rPr>
              <w:t>Швирен</w:t>
            </w:r>
            <w:proofErr w:type="spellEnd"/>
            <w:r w:rsidRPr="001E5F05">
              <w:rPr>
                <w:rFonts w:asciiTheme="minorHAnsi" w:hAnsiTheme="minorHAnsi"/>
                <w:i/>
                <w:sz w:val="22"/>
                <w:szCs w:val="22"/>
              </w:rPr>
              <w:t xml:space="preserve"> и Михаил Жуков</w:t>
            </w:r>
          </w:p>
        </w:tc>
        <w:tc>
          <w:tcPr>
            <w:tcW w:w="623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  <w:hideMark/>
          </w:tcPr>
          <w:p w:rsidR="001E5F05" w:rsidRPr="001E5F05" w:rsidRDefault="00D44C11" w:rsidP="001C5160">
            <w:pPr>
              <w:spacing w:before="240" w:after="240"/>
              <w:ind w:firstLine="0"/>
              <w:jc w:val="left"/>
              <w:cnfStyle w:val="000000100000"/>
              <w:rPr>
                <w:i/>
              </w:rPr>
            </w:pPr>
            <w:r>
              <w:rPr>
                <w:i/>
              </w:rPr>
              <w:t xml:space="preserve">В ходе мастер-класса коллеги из Германии и России, 5 лет совместно реализующие проекты неформального образования, предложат вам </w:t>
            </w:r>
            <w:r w:rsidR="00EA2D9A">
              <w:rPr>
                <w:i/>
              </w:rPr>
              <w:t xml:space="preserve">на собственном опыте прочувствовать методы неформального образования, а затем обсудить, почему это тоже можно считать образованием, в чём его ценность и отличия </w:t>
            </w:r>
            <w:proofErr w:type="gramStart"/>
            <w:r w:rsidR="00EA2D9A">
              <w:rPr>
                <w:i/>
              </w:rPr>
              <w:t>от</w:t>
            </w:r>
            <w:proofErr w:type="gramEnd"/>
            <w:r w:rsidR="00EA2D9A">
              <w:rPr>
                <w:i/>
              </w:rPr>
              <w:t xml:space="preserve"> обычного (формального) образования</w:t>
            </w:r>
          </w:p>
        </w:tc>
        <w:tc>
          <w:tcPr>
            <w:tcW w:w="22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1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0.4pt;height:18.35pt" o:ole="">
                  <v:imagedata r:id="rId4" o:title=""/>
                </v:shape>
                <w:control r:id="rId5" w:name="DefaultOcxName2" w:shapeid="_x0000_i1095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6B6EDC" w:rsidRPr="005B060C" w:rsidRDefault="00D143C5" w:rsidP="007D297A">
            <w:pPr>
              <w:spacing w:before="360" w:after="240"/>
              <w:ind w:firstLine="0"/>
              <w:jc w:val="left"/>
              <w:cnfStyle w:val="000000100000"/>
              <w:rPr>
                <w:b/>
                <w:i/>
                <w:color w:val="FF0000"/>
              </w:rPr>
            </w:pPr>
            <w:r>
              <w:object w:dxaOrig="1440" w:dyaOrig="1440">
                <v:shape id="_x0000_i1057" type="#_x0000_t75" style="width:20.4pt;height:18.35pt" o:ole="">
                  <v:imagedata r:id="rId4" o:title=""/>
                </v:shape>
                <w:control r:id="rId6" w:name="DefaultOcxName11" w:shapeid="_x0000_i1057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  <w:tr w:rsidR="00DA7978" w:rsidRPr="00B970DE" w:rsidTr="00DA7978">
        <w:tc>
          <w:tcPr>
            <w:cnfStyle w:val="001000000000"/>
            <w:tcW w:w="669" w:type="dxa"/>
            <w:vMerge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vAlign w:val="center"/>
            <w:hideMark/>
          </w:tcPr>
          <w:p w:rsidR="00DA7978" w:rsidRPr="001E5F05" w:rsidRDefault="00DA7978">
            <w:pPr>
              <w:spacing w:before="0" w:line="240" w:lineRule="auto"/>
              <w:ind w:firstLine="0"/>
              <w:jc w:val="left"/>
            </w:pPr>
          </w:p>
        </w:tc>
        <w:tc>
          <w:tcPr>
            <w:tcW w:w="1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DA7978" w:rsidRPr="00EA2D9A" w:rsidRDefault="00DA7978" w:rsidP="00DA7978">
            <w:pPr>
              <w:spacing w:before="40" w:after="40"/>
              <w:ind w:firstLine="0"/>
              <w:jc w:val="center"/>
              <w:cnfStyle w:val="000000000000"/>
            </w:pPr>
            <w:r w:rsidRPr="00EA2D9A">
              <w:rPr>
                <w:b/>
              </w:rPr>
              <w:t>12:15 – 14:00</w:t>
            </w:r>
            <w:r>
              <w:br/>
              <w:t>7-е учебное здание ЯГПУ,</w:t>
            </w:r>
            <w:r w:rsidRPr="00D44C11">
              <w:t xml:space="preserve"> </w:t>
            </w:r>
            <w:r>
              <w:t>Которосльная наб., 46в</w:t>
            </w:r>
            <w:r>
              <w:br/>
              <w:t>ауд. 506</w:t>
            </w:r>
          </w:p>
        </w:tc>
        <w:tc>
          <w:tcPr>
            <w:tcW w:w="411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DA7978" w:rsidRPr="003E70A0" w:rsidRDefault="00DA7978" w:rsidP="00DA7978">
            <w:pPr>
              <w:spacing w:before="40" w:after="40"/>
              <w:ind w:firstLine="0"/>
              <w:jc w:val="left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Неформальное</w:t>
            </w:r>
            <w:r w:rsidRPr="003E70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образование – больше, чем метод</w:t>
            </w:r>
          </w:p>
          <w:p w:rsidR="00DA7978" w:rsidRPr="00D9406D" w:rsidRDefault="00DA7978" w:rsidP="00EA2D9A">
            <w:pPr>
              <w:spacing w:before="40" w:after="40"/>
              <w:ind w:firstLine="0"/>
              <w:jc w:val="left"/>
              <w:cnfStyle w:val="000000000000"/>
            </w:pPr>
            <w:r>
              <w:t>Открытая</w:t>
            </w:r>
            <w:r w:rsidRPr="00D9406D">
              <w:t xml:space="preserve"> </w:t>
            </w:r>
            <w:r>
              <w:t>лекция</w:t>
            </w:r>
            <w:r w:rsidRPr="00D9406D">
              <w:t xml:space="preserve"> </w:t>
            </w:r>
            <w:r>
              <w:t>с</w:t>
            </w:r>
            <w:r w:rsidRPr="00D9406D">
              <w:t xml:space="preserve"> </w:t>
            </w:r>
            <w:r>
              <w:t>последующим</w:t>
            </w:r>
            <w:r w:rsidRPr="00D9406D">
              <w:t xml:space="preserve"> </w:t>
            </w:r>
            <w:r>
              <w:t>обсуждением</w:t>
            </w:r>
            <w:r w:rsidRPr="00D9406D">
              <w:t xml:space="preserve"> </w:t>
            </w:r>
            <w:r w:rsidRPr="00D9406D">
              <w:br/>
            </w:r>
            <w:r>
              <w:rPr>
                <w:i/>
              </w:rPr>
              <w:t>д-р Манфред Витмайер</w:t>
            </w:r>
          </w:p>
        </w:tc>
        <w:tc>
          <w:tcPr>
            <w:tcW w:w="623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  <w:hideMark/>
          </w:tcPr>
          <w:p w:rsidR="00DA7978" w:rsidRPr="003E70A0" w:rsidRDefault="00DA7978" w:rsidP="001C5160">
            <w:pPr>
              <w:spacing w:before="240" w:after="240"/>
              <w:ind w:firstLine="0"/>
              <w:jc w:val="left"/>
              <w:cnfStyle w:val="000000000000"/>
            </w:pPr>
            <w:r>
              <w:rPr>
                <w:i/>
              </w:rPr>
              <w:t>Доктор Витмайер предложит вам обзор концепта неформального образования, как его понимают и применяют специалисты по работе с молодёжью в Германии и Европе, после чего останется достаточно времени для ваших вопросов и обсуждения этой актуальной и неоднозначной темы</w:t>
            </w:r>
          </w:p>
        </w:tc>
        <w:tc>
          <w:tcPr>
            <w:tcW w:w="22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0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 id="_x0000_i1060" type="#_x0000_t75" style="width:20.4pt;height:18.35pt" o:ole="">
                  <v:imagedata r:id="rId4" o:title=""/>
                </v:shape>
                <w:control r:id="rId7" w:name="DefaultOcxName21" w:shapeid="_x0000_i1060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DA7978" w:rsidRPr="005B060C" w:rsidRDefault="00D143C5" w:rsidP="007D297A">
            <w:pPr>
              <w:spacing w:before="360" w:after="240"/>
              <w:ind w:firstLine="0"/>
              <w:jc w:val="left"/>
              <w:cnfStyle w:val="000000000000"/>
              <w:rPr>
                <w:b/>
                <w:i/>
                <w:color w:val="FF0000"/>
              </w:rPr>
            </w:pPr>
            <w:r>
              <w:object w:dxaOrig="1440" w:dyaOrig="1440">
                <v:shape id="_x0000_i1063" type="#_x0000_t75" style="width:20.4pt;height:18.35pt" o:ole="">
                  <v:imagedata r:id="rId4" o:title=""/>
                </v:shape>
                <w:control r:id="rId8" w:name="DefaultOcxName111" w:shapeid="_x0000_i1063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  <w:tr w:rsidR="00DA7978" w:rsidRPr="009C309A" w:rsidTr="00DA7978">
        <w:trPr>
          <w:cnfStyle w:val="000000100000"/>
          <w:trHeight w:val="1941"/>
        </w:trPr>
        <w:tc>
          <w:tcPr>
            <w:cnfStyle w:val="001000000000"/>
            <w:tcW w:w="669" w:type="dxa"/>
            <w:vMerge w:val="restart"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textDirection w:val="btLr"/>
            <w:vAlign w:val="center"/>
            <w:hideMark/>
          </w:tcPr>
          <w:p w:rsidR="00DA7978" w:rsidRPr="00D9406D" w:rsidRDefault="00DA7978" w:rsidP="001C5160">
            <w:pPr>
              <w:keepNext/>
              <w:spacing w:before="0" w:line="240" w:lineRule="auto"/>
              <w:ind w:firstLine="0"/>
              <w:jc w:val="center"/>
            </w:pPr>
            <w:r>
              <w:lastRenderedPageBreak/>
              <w:t>18 февраля, вторник</w:t>
            </w:r>
          </w:p>
        </w:tc>
        <w:tc>
          <w:tcPr>
            <w:tcW w:w="1566" w:type="dxa"/>
            <w:tcBorders>
              <w:top w:val="thinThickSmallGap" w:sz="24" w:space="0" w:color="FFFFFF" w:themeColor="background1"/>
            </w:tcBorders>
            <w:vAlign w:val="center"/>
            <w:hideMark/>
          </w:tcPr>
          <w:p w:rsidR="00DA7978" w:rsidRPr="00EA2D9A" w:rsidRDefault="00DA7978" w:rsidP="001C5160">
            <w:pPr>
              <w:keepNext/>
              <w:spacing w:before="40" w:after="40"/>
              <w:ind w:firstLine="0"/>
              <w:jc w:val="center"/>
              <w:cnfStyle w:val="000000100000"/>
              <w:rPr>
                <w:b/>
              </w:rPr>
            </w:pPr>
            <w:r w:rsidRPr="00EA2D9A">
              <w:rPr>
                <w:b/>
              </w:rPr>
              <w:t>10:00 – 12:00</w:t>
            </w:r>
            <w:r>
              <w:rPr>
                <w:b/>
              </w:rPr>
              <w:br/>
            </w:r>
            <w:r w:rsidRPr="00D27C7E">
              <w:t xml:space="preserve">ИПП </w:t>
            </w:r>
            <w:r>
              <w:t>ЯГПУ,</w:t>
            </w:r>
            <w:r w:rsidRPr="00D44C11">
              <w:t xml:space="preserve"> </w:t>
            </w:r>
            <w:r>
              <w:t>Которосльная наб., 44</w:t>
            </w:r>
            <w:r>
              <w:br/>
              <w:t>ауд. 201</w:t>
            </w:r>
          </w:p>
        </w:tc>
        <w:tc>
          <w:tcPr>
            <w:tcW w:w="4110" w:type="dxa"/>
            <w:gridSpan w:val="2"/>
            <w:tcBorders>
              <w:top w:val="thinThickSmallGap" w:sz="24" w:space="0" w:color="FFFFFF" w:themeColor="background1"/>
            </w:tcBorders>
            <w:vAlign w:val="center"/>
            <w:hideMark/>
          </w:tcPr>
          <w:p w:rsidR="00DA7978" w:rsidRPr="000B1641" w:rsidRDefault="00DA7978" w:rsidP="001C5160">
            <w:pPr>
              <w:keepNext/>
              <w:spacing w:before="40" w:after="40"/>
              <w:ind w:firstLine="0"/>
              <w:jc w:val="left"/>
              <w:cnfStyle w:val="000000100000"/>
            </w:pPr>
            <w:r>
              <w:rPr>
                <w:b/>
                <w:sz w:val="24"/>
                <w:szCs w:val="24"/>
              </w:rPr>
              <w:t>Международные</w:t>
            </w:r>
            <w:r w:rsidRPr="00B97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проекты</w:t>
            </w:r>
            <w:r w:rsidRPr="00B97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B97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работе</w:t>
            </w:r>
            <w:r w:rsidRPr="00B97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B970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молодёжью</w:t>
            </w:r>
            <w:r w:rsidRPr="00B970D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ценности</w:t>
            </w:r>
            <w:r w:rsidRPr="00B970D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значения</w:t>
            </w:r>
            <w:r w:rsidRPr="00B970D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принципы</w:t>
            </w:r>
            <w:r w:rsidRPr="00B970D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рамки</w:t>
            </w:r>
            <w:r w:rsidRPr="00B970DE">
              <w:br/>
              <w:t>«</w:t>
            </w:r>
            <w:r>
              <w:t>Круглый</w:t>
            </w:r>
            <w:r w:rsidRPr="00B970DE">
              <w:t xml:space="preserve"> </w:t>
            </w:r>
            <w:r>
              <w:t>стол</w:t>
            </w:r>
            <w:r w:rsidRPr="00B970DE">
              <w:t xml:space="preserve">» </w:t>
            </w:r>
            <w:r w:rsidRPr="00B970DE">
              <w:br/>
            </w:r>
            <w:r>
              <w:rPr>
                <w:i/>
              </w:rPr>
              <w:t>Немецкие</w:t>
            </w:r>
            <w:r w:rsidRPr="00B970DE">
              <w:rPr>
                <w:i/>
              </w:rPr>
              <w:t xml:space="preserve"> </w:t>
            </w:r>
            <w:r>
              <w:rPr>
                <w:i/>
              </w:rPr>
              <w:t>и</w:t>
            </w:r>
            <w:r w:rsidRPr="00B970DE">
              <w:rPr>
                <w:i/>
              </w:rPr>
              <w:t xml:space="preserve"> </w:t>
            </w:r>
            <w:r>
              <w:rPr>
                <w:i/>
              </w:rPr>
              <w:t>российские</w:t>
            </w:r>
            <w:r w:rsidRPr="00B970DE">
              <w:rPr>
                <w:i/>
              </w:rPr>
              <w:t xml:space="preserve"> </w:t>
            </w:r>
            <w:r>
              <w:rPr>
                <w:i/>
              </w:rPr>
              <w:t>эксперты</w:t>
            </w:r>
          </w:p>
        </w:tc>
        <w:tc>
          <w:tcPr>
            <w:tcW w:w="6237" w:type="dxa"/>
            <w:gridSpan w:val="3"/>
            <w:tcBorders>
              <w:top w:val="thinThickSmallGap" w:sz="24" w:space="0" w:color="FFFFFF" w:themeColor="background1"/>
            </w:tcBorders>
            <w:vAlign w:val="center"/>
            <w:hideMark/>
          </w:tcPr>
          <w:p w:rsidR="00DA7978" w:rsidRPr="00EA2D9A" w:rsidRDefault="00DA7978" w:rsidP="001C5160">
            <w:pPr>
              <w:keepNext/>
              <w:spacing w:before="240" w:after="240"/>
              <w:ind w:firstLine="0"/>
              <w:jc w:val="left"/>
              <w:cnfStyle w:val="000000100000"/>
            </w:pPr>
            <w:r>
              <w:rPr>
                <w:i/>
              </w:rPr>
              <w:t xml:space="preserve">В ходе "Круглого стола" мы хотели бы обсудить вместе с вами суть и значение международного направления молодёжной политики и, в частности, международных молодёжных обменов, как основной формы реализации данного направления. </w:t>
            </w:r>
            <w:r>
              <w:rPr>
                <w:i/>
              </w:rPr>
              <w:br/>
              <w:t xml:space="preserve">На "Круглом столе" будут представлены опыт и мнения практиков, а также результаты исследований и взгляды экспертов на эти вопросы. </w:t>
            </w:r>
            <w:r>
              <w:rPr>
                <w:i/>
              </w:rPr>
              <w:br/>
              <w:t>Также мы предложим затронуть тему, какими должны быть международные проекты, чтобы они могли достигать максимального эффекта для всех задействованных субъектов.</w:t>
            </w:r>
            <w:r>
              <w:rPr>
                <w:i/>
              </w:rPr>
              <w:br/>
              <w:t>А главное – мы бы хотели, чтобы "Круглый стол" стал площадкой для открытого обмена мнениями и углубления нашего понимания заявленных вопросов.</w:t>
            </w:r>
          </w:p>
        </w:tc>
        <w:tc>
          <w:tcPr>
            <w:tcW w:w="2204" w:type="dxa"/>
            <w:tcBorders>
              <w:top w:val="thinThickSmallGap" w:sz="24" w:space="0" w:color="FFFFFF" w:themeColor="background1"/>
            </w:tcBorders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1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 id="_x0000_i1066" type="#_x0000_t75" style="width:20.4pt;height:18.35pt" o:ole="">
                  <v:imagedata r:id="rId4" o:title=""/>
                </v:shape>
                <w:control r:id="rId9" w:name="DefaultOcxName22" w:shapeid="_x0000_i1066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DA7978" w:rsidRPr="005B060C" w:rsidRDefault="00D143C5" w:rsidP="007D297A">
            <w:pPr>
              <w:spacing w:before="360" w:after="240"/>
              <w:ind w:firstLine="0"/>
              <w:jc w:val="left"/>
              <w:cnfStyle w:val="000000100000"/>
              <w:rPr>
                <w:b/>
                <w:i/>
                <w:color w:val="FF0000"/>
              </w:rPr>
            </w:pPr>
            <w:r>
              <w:object w:dxaOrig="1440" w:dyaOrig="1440">
                <v:shape id="_x0000_i1069" type="#_x0000_t75" style="width:20.4pt;height:18.35pt" o:ole="">
                  <v:imagedata r:id="rId4" o:title=""/>
                </v:shape>
                <w:control r:id="rId10" w:name="DefaultOcxName112" w:shapeid="_x0000_i1069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  <w:tr w:rsidR="00DA7978" w:rsidRPr="00D9406D" w:rsidTr="00DA7978">
        <w:tc>
          <w:tcPr>
            <w:cnfStyle w:val="001000000000"/>
            <w:tcW w:w="669" w:type="dxa"/>
            <w:vMerge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vAlign w:val="center"/>
            <w:hideMark/>
          </w:tcPr>
          <w:p w:rsidR="00DA7978" w:rsidRDefault="00DA7978">
            <w:pPr>
              <w:spacing w:before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566" w:type="dxa"/>
            <w:vAlign w:val="center"/>
            <w:hideMark/>
          </w:tcPr>
          <w:p w:rsidR="00DA7978" w:rsidRPr="00EA2D9A" w:rsidRDefault="00DA7978" w:rsidP="00D27C7E">
            <w:pPr>
              <w:spacing w:before="40" w:after="40"/>
              <w:ind w:firstLine="0"/>
              <w:jc w:val="center"/>
              <w:cnfStyle w:val="000000000000"/>
              <w:rPr>
                <w:b/>
              </w:rPr>
            </w:pPr>
            <w:r w:rsidRPr="00EA2D9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A2D9A">
              <w:rPr>
                <w:b/>
              </w:rPr>
              <w:t>:00 – 1</w:t>
            </w:r>
            <w:r>
              <w:rPr>
                <w:b/>
              </w:rPr>
              <w:t>5</w:t>
            </w:r>
            <w:r w:rsidRPr="00EA2D9A">
              <w:rPr>
                <w:b/>
              </w:rPr>
              <w:t>:</w:t>
            </w:r>
            <w:r>
              <w:rPr>
                <w:b/>
              </w:rPr>
              <w:t>35</w:t>
            </w:r>
            <w:r>
              <w:rPr>
                <w:b/>
              </w:rPr>
              <w:br/>
            </w:r>
            <w:r w:rsidRPr="00D27C7E">
              <w:t xml:space="preserve">ИПП </w:t>
            </w:r>
            <w:r>
              <w:t>ЯГПУ,</w:t>
            </w:r>
            <w:r w:rsidRPr="00D44C11">
              <w:t xml:space="preserve"> </w:t>
            </w:r>
            <w:r>
              <w:t>Которосльная наб., 44</w:t>
            </w:r>
            <w:r>
              <w:br/>
              <w:t>ауд. 205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DA7978" w:rsidRPr="00B970DE" w:rsidRDefault="00DA7978" w:rsidP="00BE1AE4">
            <w:pPr>
              <w:spacing w:before="40" w:after="40"/>
              <w:ind w:firstLine="0"/>
              <w:jc w:val="left"/>
              <w:cnfStyle w:val="000000000000"/>
            </w:pPr>
            <w:r>
              <w:rPr>
                <w:b/>
                <w:sz w:val="24"/>
                <w:szCs w:val="24"/>
              </w:rPr>
              <w:t>Гражданство и Гражданственность. Новое понимание в эпоху г</w:t>
            </w:r>
            <w:r w:rsidRPr="005B060C">
              <w:rPr>
                <w:b/>
                <w:sz w:val="24"/>
                <w:szCs w:val="24"/>
              </w:rPr>
              <w:t>лобализаци</w:t>
            </w:r>
            <w:r>
              <w:rPr>
                <w:b/>
                <w:sz w:val="24"/>
                <w:szCs w:val="24"/>
              </w:rPr>
              <w:t>и</w:t>
            </w:r>
            <w:r w:rsidRPr="00B970DE">
              <w:br/>
            </w:r>
            <w:r>
              <w:t>Открытая лекция-диалог</w:t>
            </w:r>
            <w:r>
              <w:br/>
            </w:r>
            <w:r w:rsidRPr="00D27C7E">
              <w:rPr>
                <w:b/>
                <w:color w:val="FF0000"/>
              </w:rPr>
              <w:t>на английском языке</w:t>
            </w:r>
            <w:r>
              <w:br/>
            </w:r>
            <w:r>
              <w:rPr>
                <w:i/>
              </w:rPr>
              <w:t>Бенедикт Видмайер</w:t>
            </w:r>
          </w:p>
        </w:tc>
        <w:tc>
          <w:tcPr>
            <w:tcW w:w="6237" w:type="dxa"/>
            <w:gridSpan w:val="3"/>
            <w:vAlign w:val="center"/>
            <w:hideMark/>
          </w:tcPr>
          <w:p w:rsidR="00DA7978" w:rsidRPr="00B970DE" w:rsidRDefault="00DA7978" w:rsidP="001C5160">
            <w:pPr>
              <w:spacing w:before="240" w:after="240"/>
              <w:ind w:firstLine="0"/>
              <w:jc w:val="left"/>
              <w:cnfStyle w:val="000000000000"/>
            </w:pPr>
            <w:r>
              <w:rPr>
                <w:i/>
              </w:rPr>
              <w:t>Директор Академии гражданского образования федеральной земли Гессен, приглашённый лектор ряда университетов Германии, организатор ежегодных конференций и публикаций по вопросам гражданственности в условиях глобализации Бенедикт Видмайер готов поделиться с вами своими мыслями по этому поводу, а также обсудить ваши идеи, возражения, сомнения, вопросы…</w:t>
            </w:r>
          </w:p>
        </w:tc>
        <w:tc>
          <w:tcPr>
            <w:tcW w:w="2204" w:type="dxa"/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0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 id="_x0000_i1072" type="#_x0000_t75" style="width:20.4pt;height:18.35pt" o:ole="">
                  <v:imagedata r:id="rId4" o:title=""/>
                </v:shape>
                <w:control r:id="rId11" w:name="DefaultOcxName23" w:shapeid="_x0000_i1072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DA7978" w:rsidRPr="005B060C" w:rsidRDefault="00D143C5" w:rsidP="007D297A">
            <w:pPr>
              <w:spacing w:before="360" w:after="240"/>
              <w:ind w:firstLine="0"/>
              <w:jc w:val="left"/>
              <w:cnfStyle w:val="000000000000"/>
              <w:rPr>
                <w:b/>
                <w:i/>
                <w:color w:val="FF0000"/>
              </w:rPr>
            </w:pPr>
            <w:r>
              <w:object w:dxaOrig="1440" w:dyaOrig="1440">
                <v:shape id="_x0000_i1075" type="#_x0000_t75" style="width:20.4pt;height:18.35pt" o:ole="">
                  <v:imagedata r:id="rId4" o:title=""/>
                </v:shape>
                <w:control r:id="rId12" w:name="DefaultOcxName113" w:shapeid="_x0000_i1075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  <w:tr w:rsidR="00DA7978" w:rsidRPr="009C309A" w:rsidTr="00DA7978">
        <w:trPr>
          <w:cnfStyle w:val="000000100000"/>
        </w:trPr>
        <w:tc>
          <w:tcPr>
            <w:cnfStyle w:val="001000000000"/>
            <w:tcW w:w="669" w:type="dxa"/>
            <w:vMerge w:val="restart"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textDirection w:val="btLr"/>
            <w:vAlign w:val="center"/>
            <w:hideMark/>
          </w:tcPr>
          <w:p w:rsidR="00DA7978" w:rsidRPr="00D9406D" w:rsidRDefault="00DA7978" w:rsidP="001C5160">
            <w:pPr>
              <w:pageBreakBefore/>
              <w:spacing w:before="0" w:line="240" w:lineRule="auto"/>
              <w:ind w:firstLine="0"/>
              <w:jc w:val="center"/>
            </w:pPr>
            <w:r>
              <w:lastRenderedPageBreak/>
              <w:t>19 февраля, среда</w:t>
            </w:r>
          </w:p>
        </w:tc>
        <w:tc>
          <w:tcPr>
            <w:tcW w:w="1566" w:type="dxa"/>
            <w:tcBorders>
              <w:top w:val="thinThickSmallGap" w:sz="24" w:space="0" w:color="FFFFFF" w:themeColor="background1"/>
            </w:tcBorders>
            <w:vAlign w:val="center"/>
            <w:hideMark/>
          </w:tcPr>
          <w:p w:rsidR="00DA7978" w:rsidRPr="00D44C11" w:rsidRDefault="00DA7978" w:rsidP="001C5160">
            <w:pPr>
              <w:keepLines/>
              <w:pageBreakBefore/>
              <w:spacing w:before="40" w:after="40"/>
              <w:ind w:firstLine="0"/>
              <w:jc w:val="center"/>
              <w:cnfStyle w:val="000000100000"/>
            </w:pPr>
            <w:r w:rsidRPr="00D44C11">
              <w:rPr>
                <w:b/>
              </w:rPr>
              <w:t>10:00 – 12:00</w:t>
            </w:r>
            <w:r>
              <w:br/>
              <w:t>7-е учебное здание ЯГПУ,</w:t>
            </w:r>
            <w:r w:rsidRPr="00D44C11">
              <w:t xml:space="preserve"> </w:t>
            </w:r>
            <w:r>
              <w:t>Которосльная наб., 46в</w:t>
            </w:r>
            <w:r>
              <w:br/>
              <w:t>ауд. 506</w:t>
            </w:r>
          </w:p>
        </w:tc>
        <w:tc>
          <w:tcPr>
            <w:tcW w:w="4110" w:type="dxa"/>
            <w:gridSpan w:val="2"/>
            <w:tcBorders>
              <w:top w:val="thinThickSmallGap" w:sz="24" w:space="0" w:color="FFFFFF" w:themeColor="background1"/>
            </w:tcBorders>
            <w:vAlign w:val="center"/>
            <w:hideMark/>
          </w:tcPr>
          <w:p w:rsidR="00DA7978" w:rsidRPr="00D9406D" w:rsidRDefault="00DA7978" w:rsidP="001C5160">
            <w:pPr>
              <w:keepLines/>
              <w:pageBreakBefore/>
              <w:spacing w:before="40" w:after="40"/>
              <w:ind w:firstLine="0"/>
              <w:jc w:val="left"/>
              <w:cnfStyle w:val="000000100000"/>
            </w:pPr>
            <w:r>
              <w:rPr>
                <w:b/>
                <w:sz w:val="24"/>
                <w:szCs w:val="24"/>
              </w:rPr>
              <w:t xml:space="preserve">Работа с молодёжью против экстремизма </w:t>
            </w:r>
            <w:r>
              <w:rPr>
                <w:b/>
                <w:sz w:val="24"/>
                <w:szCs w:val="24"/>
              </w:rPr>
              <w:br/>
            </w:r>
            <w:r>
              <w:t xml:space="preserve">мастер-класс </w:t>
            </w:r>
            <w:r w:rsidRPr="00D9406D">
              <w:br/>
            </w:r>
            <w:r>
              <w:rPr>
                <w:i/>
              </w:rPr>
              <w:t>Ханне Кляйнемас</w:t>
            </w:r>
          </w:p>
        </w:tc>
        <w:tc>
          <w:tcPr>
            <w:tcW w:w="6237" w:type="dxa"/>
            <w:gridSpan w:val="3"/>
            <w:tcBorders>
              <w:top w:val="thinThickSmallGap" w:sz="24" w:space="0" w:color="FFFFFF" w:themeColor="background1"/>
            </w:tcBorders>
            <w:vAlign w:val="center"/>
            <w:hideMark/>
          </w:tcPr>
          <w:p w:rsidR="00DA7978" w:rsidRPr="00BE1AE4" w:rsidRDefault="00DA7978" w:rsidP="001C5160">
            <w:pPr>
              <w:keepLines/>
              <w:pageBreakBefore/>
              <w:spacing w:before="240" w:after="240"/>
              <w:ind w:firstLine="0"/>
              <w:jc w:val="left"/>
              <w:cnfStyle w:val="000000100000"/>
            </w:pPr>
            <w:r>
              <w:rPr>
                <w:i/>
              </w:rPr>
              <w:t>Специалист Академии гражданского образования, активно работающая с темой противодействия экстремизму в молодёжной среде через образование, расскажет вам о содержании понимания "экстремизм" в Германии, о том, как через неформальное образование можно осуществлять профилактику этого явления, проиллюстрирует свой рассказ примерами из практики, предложит соприкоснуться с используемыми ею методиками и, конечно, будет рада ответить на ваши вопросы и подискутировать с вами</w:t>
            </w:r>
          </w:p>
        </w:tc>
        <w:tc>
          <w:tcPr>
            <w:tcW w:w="2204" w:type="dxa"/>
            <w:tcBorders>
              <w:top w:val="thinThickSmallGap" w:sz="24" w:space="0" w:color="FFFFFF" w:themeColor="background1"/>
            </w:tcBorders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1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 id="_x0000_i1078" type="#_x0000_t75" style="width:20.4pt;height:18.35pt" o:ole="">
                  <v:imagedata r:id="rId4" o:title=""/>
                </v:shape>
                <w:control r:id="rId13" w:name="DefaultOcxName26" w:shapeid="_x0000_i1078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DA7978" w:rsidRPr="005B060C" w:rsidRDefault="00D143C5" w:rsidP="007D297A">
            <w:pPr>
              <w:spacing w:before="360" w:after="240"/>
              <w:ind w:firstLine="0"/>
              <w:jc w:val="left"/>
              <w:cnfStyle w:val="000000100000"/>
              <w:rPr>
                <w:b/>
                <w:i/>
                <w:color w:val="FF0000"/>
              </w:rPr>
            </w:pPr>
            <w:r>
              <w:object w:dxaOrig="1440" w:dyaOrig="1440">
                <v:shape id="_x0000_i1081" type="#_x0000_t75" style="width:20.4pt;height:18.35pt" o:ole="">
                  <v:imagedata r:id="rId4" o:title=""/>
                </v:shape>
                <w:control r:id="rId14" w:name="DefaultOcxName116" w:shapeid="_x0000_i1081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  <w:tr w:rsidR="00DA7978" w:rsidRPr="00D9406D" w:rsidTr="00DA7978">
        <w:tc>
          <w:tcPr>
            <w:cnfStyle w:val="001000000000"/>
            <w:tcW w:w="669" w:type="dxa"/>
            <w:vMerge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vAlign w:val="center"/>
            <w:hideMark/>
          </w:tcPr>
          <w:p w:rsidR="00DA7978" w:rsidRPr="00D9406D" w:rsidRDefault="00DA7978">
            <w:pPr>
              <w:spacing w:before="0" w:line="240" w:lineRule="auto"/>
              <w:ind w:firstLine="0"/>
              <w:jc w:val="left"/>
            </w:pPr>
          </w:p>
        </w:tc>
        <w:tc>
          <w:tcPr>
            <w:tcW w:w="1566" w:type="dxa"/>
            <w:vAlign w:val="center"/>
            <w:hideMark/>
          </w:tcPr>
          <w:p w:rsidR="00DA7978" w:rsidRPr="001C5160" w:rsidRDefault="00DA7978" w:rsidP="009834D0">
            <w:pPr>
              <w:spacing w:before="40" w:after="40"/>
              <w:ind w:firstLine="0"/>
              <w:jc w:val="center"/>
              <w:cnfStyle w:val="000000000000"/>
            </w:pPr>
            <w:r w:rsidRPr="001C5160">
              <w:rPr>
                <w:b/>
              </w:rPr>
              <w:t>12:15 – 13:50</w:t>
            </w:r>
            <w:r>
              <w:br/>
              <w:t>7-е учебное здание ЯГПУ,</w:t>
            </w:r>
            <w:r w:rsidRPr="00D44C11">
              <w:t xml:space="preserve"> </w:t>
            </w:r>
            <w:r>
              <w:t>Которосльная наб., 46в</w:t>
            </w:r>
            <w:r>
              <w:br/>
              <w:t>ауд. 506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DA7978" w:rsidRPr="00D9406D" w:rsidRDefault="00DA7978" w:rsidP="00B85244">
            <w:pPr>
              <w:spacing w:before="40" w:after="40"/>
              <w:ind w:firstLine="0"/>
              <w:jc w:val="left"/>
              <w:cnfStyle w:val="000000000000"/>
            </w:pPr>
            <w:r>
              <w:rPr>
                <w:b/>
                <w:sz w:val="24"/>
                <w:szCs w:val="24"/>
              </w:rPr>
              <w:t>Как принять участие в европейской волонтёрской программе</w:t>
            </w:r>
            <w:r>
              <w:rPr>
                <w:b/>
                <w:sz w:val="24"/>
                <w:szCs w:val="24"/>
              </w:rPr>
              <w:br/>
            </w:r>
            <w:r>
              <w:t>информационная встреча</w:t>
            </w:r>
            <w:r w:rsidRPr="00D9406D">
              <w:br/>
            </w:r>
            <w:r>
              <w:rPr>
                <w:i/>
              </w:rPr>
              <w:t>Норина Херки</w:t>
            </w:r>
          </w:p>
        </w:tc>
        <w:tc>
          <w:tcPr>
            <w:tcW w:w="6237" w:type="dxa"/>
            <w:gridSpan w:val="3"/>
            <w:vAlign w:val="center"/>
          </w:tcPr>
          <w:p w:rsidR="00DA7978" w:rsidRPr="001C5160" w:rsidRDefault="00DA7978" w:rsidP="001C5160">
            <w:pPr>
              <w:spacing w:before="240" w:after="240" w:line="240" w:lineRule="auto"/>
              <w:ind w:firstLine="0"/>
              <w:jc w:val="left"/>
              <w:cnfStyle w:val="000000000000"/>
              <w:rPr>
                <w:i/>
              </w:rPr>
            </w:pPr>
            <w:r>
              <w:rPr>
                <w:i/>
              </w:rPr>
              <w:t>Норина – европейский волонтёр в Академии "Haus am Maiberg" – проинформирует вас об одной из самых популярных и доступных для российской молодёжи программ европейской волонтёрской службы, благодаря которой можно отправиться волонтёром за границу на полгода или год, чтобы обрести там бесценный опыт, а также поделится своими впечатлениями от первых месяцев собственного волонтёрства в Германии</w:t>
            </w:r>
          </w:p>
        </w:tc>
        <w:tc>
          <w:tcPr>
            <w:tcW w:w="22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0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 id="_x0000_i1084" type="#_x0000_t75" style="width:20.4pt;height:18.35pt" o:ole="">
                  <v:imagedata r:id="rId4" o:title=""/>
                </v:shape>
                <w:control r:id="rId15" w:name="DefaultOcxName24" w:shapeid="_x0000_i1084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DA7978" w:rsidRPr="005B060C" w:rsidRDefault="00D143C5" w:rsidP="007D297A">
            <w:pPr>
              <w:spacing w:before="360" w:after="240"/>
              <w:ind w:firstLine="0"/>
              <w:jc w:val="left"/>
              <w:cnfStyle w:val="000000000000"/>
              <w:rPr>
                <w:b/>
                <w:i/>
                <w:color w:val="FF0000"/>
              </w:rPr>
            </w:pPr>
            <w:r>
              <w:object w:dxaOrig="1440" w:dyaOrig="1440">
                <v:shape id="_x0000_i1087" type="#_x0000_t75" style="width:20.4pt;height:18.35pt" o:ole="">
                  <v:imagedata r:id="rId4" o:title=""/>
                </v:shape>
                <w:control r:id="rId16" w:name="DefaultOcxName114" w:shapeid="_x0000_i1087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  <w:tr w:rsidR="00853461" w:rsidRPr="00D9406D" w:rsidTr="00853461">
        <w:trPr>
          <w:cnfStyle w:val="000000100000"/>
        </w:trPr>
        <w:tc>
          <w:tcPr>
            <w:cnfStyle w:val="001000000000"/>
            <w:tcW w:w="669" w:type="dxa"/>
            <w:vMerge w:val="restart"/>
            <w:tcBorders>
              <w:top w:val="thinThickSmallGap" w:sz="24" w:space="0" w:color="FFFFFF" w:themeColor="background1"/>
            </w:tcBorders>
            <w:textDirection w:val="btLr"/>
            <w:vAlign w:val="center"/>
            <w:hideMark/>
          </w:tcPr>
          <w:p w:rsidR="00853461" w:rsidRPr="00853461" w:rsidRDefault="00853461" w:rsidP="00853461">
            <w:pPr>
              <w:pageBreakBefore/>
              <w:spacing w:before="0" w:line="240" w:lineRule="auto"/>
              <w:ind w:left="113" w:right="113" w:firstLine="0"/>
              <w:jc w:val="left"/>
            </w:pPr>
            <w:r>
              <w:lastRenderedPageBreak/>
              <w:t>Регистрация</w:t>
            </w:r>
          </w:p>
        </w:tc>
        <w:tc>
          <w:tcPr>
            <w:tcW w:w="2841" w:type="dxa"/>
            <w:gridSpan w:val="2"/>
            <w:vAlign w:val="center"/>
            <w:hideMark/>
          </w:tcPr>
          <w:p w:rsidR="00853461" w:rsidRPr="001C5160" w:rsidRDefault="00853461" w:rsidP="00853461">
            <w:pPr>
              <w:pageBreakBefore/>
              <w:spacing w:before="40" w:after="40"/>
              <w:ind w:firstLine="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Фамилия Имя Отчество полностью</w:t>
            </w:r>
          </w:p>
        </w:tc>
        <w:tc>
          <w:tcPr>
            <w:tcW w:w="4395" w:type="dxa"/>
            <w:gridSpan w:val="2"/>
            <w:vAlign w:val="center"/>
            <w:hideMark/>
          </w:tcPr>
          <w:p w:rsidR="00853461" w:rsidRDefault="00853461" w:rsidP="00853461">
            <w:pPr>
              <w:pageBreakBefore/>
              <w:spacing w:before="40" w:after="40"/>
              <w:ind w:firstLine="0"/>
              <w:jc w:val="lef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 /учёбы</w:t>
            </w:r>
          </w:p>
        </w:tc>
        <w:tc>
          <w:tcPr>
            <w:tcW w:w="3685" w:type="dxa"/>
            <w:vAlign w:val="center"/>
          </w:tcPr>
          <w:p w:rsidR="00853461" w:rsidRPr="00853461" w:rsidRDefault="00853461" w:rsidP="00853461">
            <w:pPr>
              <w:pageBreakBefore/>
              <w:spacing w:before="40" w:after="40"/>
              <w:ind w:firstLine="0"/>
              <w:jc w:val="center"/>
              <w:cnfStyle w:val="000000100000"/>
              <w:rPr>
                <w:b/>
              </w:rPr>
            </w:pPr>
            <w:r w:rsidRPr="00853461">
              <w:rPr>
                <w:b/>
              </w:rPr>
              <w:t>Должность</w:t>
            </w:r>
          </w:p>
        </w:tc>
        <w:tc>
          <w:tcPr>
            <w:tcW w:w="31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853461" w:rsidRPr="00853461" w:rsidRDefault="00853461" w:rsidP="00853461">
            <w:pPr>
              <w:pageBreakBefore/>
              <w:spacing w:before="40" w:after="40"/>
              <w:ind w:firstLine="0"/>
              <w:jc w:val="center"/>
              <w:cnfStyle w:val="000000100000"/>
              <w:rPr>
                <w:b/>
              </w:rPr>
            </w:pPr>
            <w:r w:rsidRPr="00853461">
              <w:rPr>
                <w:b/>
              </w:rPr>
              <w:t>Телефон, e-mail</w:t>
            </w:r>
          </w:p>
        </w:tc>
      </w:tr>
      <w:tr w:rsidR="00853461" w:rsidRPr="00D9406D" w:rsidTr="00921274">
        <w:tc>
          <w:tcPr>
            <w:cnfStyle w:val="001000000000"/>
            <w:tcW w:w="669" w:type="dxa"/>
            <w:vMerge/>
            <w:tcBorders>
              <w:bottom w:val="thinThickSmallGap" w:sz="24" w:space="0" w:color="FFFFFF" w:themeColor="background1"/>
            </w:tcBorders>
            <w:vAlign w:val="center"/>
            <w:hideMark/>
          </w:tcPr>
          <w:p w:rsidR="00853461" w:rsidRPr="00D9406D" w:rsidRDefault="00853461">
            <w:pPr>
              <w:spacing w:before="0" w:line="240" w:lineRule="auto"/>
              <w:ind w:firstLine="0"/>
              <w:jc w:val="left"/>
            </w:pPr>
          </w:p>
        </w:tc>
        <w:tc>
          <w:tcPr>
            <w:tcW w:w="2841" w:type="dxa"/>
            <w:gridSpan w:val="2"/>
            <w:vAlign w:val="center"/>
            <w:hideMark/>
          </w:tcPr>
          <w:p w:rsidR="00853461" w:rsidRDefault="00853461" w:rsidP="009834D0">
            <w:pPr>
              <w:spacing w:before="40" w:after="40"/>
              <w:ind w:firstLine="0"/>
              <w:jc w:val="center"/>
              <w:cnfStyle w:val="000000000000"/>
              <w:rPr>
                <w:b/>
              </w:rPr>
            </w:pPr>
          </w:p>
        </w:tc>
        <w:tc>
          <w:tcPr>
            <w:tcW w:w="4395" w:type="dxa"/>
            <w:gridSpan w:val="2"/>
            <w:vAlign w:val="center"/>
            <w:hideMark/>
          </w:tcPr>
          <w:p w:rsidR="00853461" w:rsidRDefault="00853461" w:rsidP="00B85244">
            <w:pPr>
              <w:spacing w:before="40" w:after="40"/>
              <w:ind w:firstLine="0"/>
              <w:jc w:val="left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53461" w:rsidRDefault="00853461" w:rsidP="001C5160">
            <w:pPr>
              <w:spacing w:before="240" w:after="240" w:line="240" w:lineRule="auto"/>
              <w:ind w:firstLine="0"/>
              <w:jc w:val="left"/>
              <w:cnfStyle w:val="000000000000"/>
              <w:rPr>
                <w:i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853461" w:rsidRDefault="00853461" w:rsidP="00DA7978">
            <w:pPr>
              <w:spacing w:before="360" w:after="240"/>
              <w:ind w:firstLine="0"/>
              <w:jc w:val="left"/>
              <w:cnfStyle w:val="000000000000"/>
              <w:rPr>
                <w:b/>
                <w:i/>
                <w:color w:val="FF0000"/>
              </w:rPr>
            </w:pPr>
          </w:p>
        </w:tc>
      </w:tr>
      <w:tr w:rsidR="00853461" w:rsidRPr="00D9406D" w:rsidTr="00DA7978">
        <w:trPr>
          <w:cnfStyle w:val="000000100000"/>
        </w:trPr>
        <w:tc>
          <w:tcPr>
            <w:cnfStyle w:val="001000000000"/>
            <w:tcW w:w="669" w:type="dxa"/>
            <w:tcBorders>
              <w:top w:val="thinThickSmallGap" w:sz="24" w:space="0" w:color="FFFFFF" w:themeColor="background1"/>
              <w:bottom w:val="thinThickSmallGap" w:sz="24" w:space="0" w:color="FFFFFF" w:themeColor="background1"/>
            </w:tcBorders>
            <w:vAlign w:val="center"/>
            <w:hideMark/>
          </w:tcPr>
          <w:p w:rsidR="00853461" w:rsidRPr="00D9406D" w:rsidRDefault="00853461" w:rsidP="00DA7978">
            <w:pPr>
              <w:spacing w:before="0" w:line="240" w:lineRule="auto"/>
              <w:ind w:firstLine="0"/>
              <w:jc w:val="center"/>
            </w:pPr>
            <w:r>
              <w:t>!!!</w:t>
            </w:r>
          </w:p>
        </w:tc>
        <w:tc>
          <w:tcPr>
            <w:tcW w:w="5676" w:type="dxa"/>
            <w:gridSpan w:val="3"/>
            <w:vAlign w:val="center"/>
            <w:hideMark/>
          </w:tcPr>
          <w:p w:rsidR="00853461" w:rsidRPr="00853461" w:rsidRDefault="00853461" w:rsidP="00B85244">
            <w:pPr>
              <w:spacing w:before="40" w:after="40"/>
              <w:ind w:firstLine="0"/>
              <w:jc w:val="left"/>
              <w:cnfStyle w:val="000000100000"/>
              <w:rPr>
                <w:sz w:val="24"/>
                <w:szCs w:val="24"/>
              </w:rPr>
            </w:pPr>
            <w:r w:rsidRPr="00853461">
              <w:rPr>
                <w:sz w:val="24"/>
                <w:szCs w:val="24"/>
              </w:rPr>
              <w:t xml:space="preserve">В случае вашего участи в 3 и более мероприятиях учебной сессии ЯГПУ им. К.Д.Ушинского предлагает вам получить </w:t>
            </w:r>
            <w:r w:rsidRPr="00853461">
              <w:rPr>
                <w:b/>
                <w:sz w:val="24"/>
                <w:szCs w:val="24"/>
              </w:rPr>
              <w:t>сертификат</w:t>
            </w:r>
            <w:r w:rsidRPr="00853461">
              <w:rPr>
                <w:sz w:val="24"/>
                <w:szCs w:val="24"/>
              </w:rPr>
              <w:t>, который можно использовать как накопительный для дальнейшего обмена на документ о повышении квалификации</w:t>
            </w:r>
          </w:p>
        </w:tc>
        <w:tc>
          <w:tcPr>
            <w:tcW w:w="6237" w:type="dxa"/>
            <w:gridSpan w:val="3"/>
            <w:vAlign w:val="center"/>
          </w:tcPr>
          <w:p w:rsidR="00853461" w:rsidRDefault="00853461" w:rsidP="00853461">
            <w:pPr>
              <w:spacing w:before="240" w:after="240" w:line="240" w:lineRule="auto"/>
              <w:ind w:firstLine="0"/>
              <w:jc w:val="left"/>
              <w:cnfStyle w:val="000000100000"/>
              <w:rPr>
                <w:i/>
              </w:rPr>
            </w:pPr>
            <w:r>
              <w:rPr>
                <w:i/>
              </w:rPr>
              <w:t xml:space="preserve"> Хотели бы вы получить такой сертификат?</w:t>
            </w:r>
          </w:p>
        </w:tc>
        <w:tc>
          <w:tcPr>
            <w:tcW w:w="22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7D297A" w:rsidRPr="007D297A" w:rsidRDefault="00D143C5" w:rsidP="007D297A">
            <w:pPr>
              <w:ind w:firstLine="34"/>
              <w:jc w:val="left"/>
              <w:cnfStyle w:val="000000100000"/>
              <w:rPr>
                <w:b/>
                <w:color w:val="000000"/>
                <w:sz w:val="27"/>
                <w:szCs w:val="27"/>
              </w:rPr>
            </w:pPr>
            <w:r w:rsidRPr="007D297A">
              <w:rPr>
                <w:b/>
              </w:rPr>
              <w:object w:dxaOrig="1440" w:dyaOrig="1440">
                <v:shape id="_x0000_i1090" type="#_x0000_t75" style="width:20.4pt;height:18.35pt" o:ole="">
                  <v:imagedata r:id="rId4" o:title=""/>
                </v:shape>
                <w:control r:id="rId17" w:name="DefaultOcxName25" w:shapeid="_x0000_i1090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Да</w:t>
            </w:r>
          </w:p>
          <w:p w:rsidR="00853461" w:rsidRPr="005B060C" w:rsidRDefault="00D143C5" w:rsidP="007D297A">
            <w:pPr>
              <w:spacing w:before="360" w:after="240"/>
              <w:ind w:firstLine="0"/>
              <w:jc w:val="left"/>
              <w:cnfStyle w:val="000000100000"/>
              <w:rPr>
                <w:b/>
                <w:i/>
                <w:color w:val="FF0000"/>
              </w:rPr>
            </w:pPr>
            <w:r>
              <w:object w:dxaOrig="1440" w:dyaOrig="1440">
                <v:shape id="_x0000_i1093" type="#_x0000_t75" style="width:20.4pt;height:18.35pt" o:ole="">
                  <v:imagedata r:id="rId4" o:title=""/>
                </v:shape>
                <w:control r:id="rId18" w:name="DefaultOcxName115" w:shapeid="_x0000_i1093"/>
              </w:object>
            </w:r>
            <w:r w:rsidR="007D297A" w:rsidRPr="007D297A">
              <w:rPr>
                <w:b/>
                <w:color w:val="000000"/>
                <w:sz w:val="27"/>
                <w:szCs w:val="27"/>
              </w:rPr>
              <w:t>Нет</w:t>
            </w:r>
          </w:p>
        </w:tc>
      </w:tr>
    </w:tbl>
    <w:p w:rsidR="00225D1C" w:rsidRDefault="00225D1C" w:rsidP="003E70A0">
      <w:pPr>
        <w:ind w:firstLine="0"/>
      </w:pPr>
    </w:p>
    <w:p w:rsidR="00853461" w:rsidRPr="00C240A7" w:rsidRDefault="00853461" w:rsidP="00C240A7">
      <w:pPr>
        <w:pStyle w:val="2"/>
        <w:ind w:firstLine="0"/>
        <w:jc w:val="left"/>
        <w:rPr>
          <w:sz w:val="28"/>
          <w:szCs w:val="28"/>
        </w:rPr>
      </w:pPr>
      <w:r w:rsidRPr="00C240A7">
        <w:rPr>
          <w:sz w:val="28"/>
          <w:szCs w:val="28"/>
        </w:rPr>
        <w:t>Партнёры, реализующие проект: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853461" w:rsidRPr="00853461" w:rsidTr="00EC47D8">
        <w:tc>
          <w:tcPr>
            <w:tcW w:w="7392" w:type="dxa"/>
            <w:gridSpan w:val="2"/>
            <w:vAlign w:val="center"/>
          </w:tcPr>
          <w:p w:rsidR="00853461" w:rsidRDefault="00853461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-1431925</wp:posOffset>
                  </wp:positionH>
                  <wp:positionV relativeFrom="paragraph">
                    <wp:posOffset>114300</wp:posOffset>
                  </wp:positionV>
                  <wp:extent cx="1167130" cy="1069340"/>
                  <wp:effectExtent l="19050" t="0" r="0" b="0"/>
                  <wp:wrapSquare wrapText="bothSides"/>
                  <wp:docPr id="1" name="Рисунок 183" descr="D:\Мои документы\Университет\п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D:\Мои документы\Университет\п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461" w:rsidRDefault="00853461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</w:p>
          <w:p w:rsidR="00853461" w:rsidRPr="00C240A7" w:rsidRDefault="00853461" w:rsidP="00921274">
            <w:pPr>
              <w:ind w:firstLine="0"/>
              <w:jc w:val="left"/>
              <w:rPr>
                <w:rFonts w:ascii="Arial" w:hAnsi="Arial" w:cs="Arial"/>
                <w:b/>
                <w:color w:val="C00000"/>
              </w:rPr>
            </w:pPr>
            <w:r w:rsidRPr="00C240A7">
              <w:rPr>
                <w:rFonts w:ascii="Arial" w:hAnsi="Arial" w:cs="Arial"/>
                <w:b/>
                <w:color w:val="C00000"/>
              </w:rPr>
              <w:t>Ярославский государственный педагогический университет им.</w:t>
            </w:r>
            <w:r w:rsidR="00921274" w:rsidRPr="00C240A7">
              <w:rPr>
                <w:rFonts w:ascii="Arial" w:hAnsi="Arial" w:cs="Arial"/>
                <w:b/>
                <w:color w:val="C00000"/>
              </w:rPr>
              <w:t> </w:t>
            </w:r>
            <w:r w:rsidRPr="00C240A7">
              <w:rPr>
                <w:rFonts w:ascii="Arial" w:hAnsi="Arial" w:cs="Arial"/>
                <w:b/>
                <w:color w:val="C00000"/>
              </w:rPr>
              <w:t>К.Д.Ушинского</w:t>
            </w:r>
          </w:p>
        </w:tc>
        <w:tc>
          <w:tcPr>
            <w:tcW w:w="3697" w:type="dxa"/>
            <w:vMerge w:val="restart"/>
            <w:vAlign w:val="center"/>
          </w:tcPr>
          <w:p w:rsidR="00853461" w:rsidRPr="00853461" w:rsidRDefault="00853461" w:rsidP="00921274">
            <w:pPr>
              <w:ind w:firstLine="0"/>
              <w:jc w:val="center"/>
              <w:rPr>
                <w:rFonts w:asciiTheme="majorHAnsi" w:hAnsiTheme="majorHAnsi"/>
                <w:b/>
              </w:rPr>
            </w:pPr>
            <w:r w:rsidRPr="00C240A7">
              <w:rPr>
                <w:rFonts w:ascii="Arial" w:hAnsi="Arial" w:cs="Arial"/>
                <w:b/>
                <w:color w:val="C00000"/>
              </w:rPr>
              <w:t xml:space="preserve">Академия гражданского образования </w:t>
            </w:r>
            <w:r w:rsidR="00921274" w:rsidRPr="00C240A7">
              <w:rPr>
                <w:rFonts w:ascii="Arial" w:hAnsi="Arial" w:cs="Arial"/>
                <w:b/>
                <w:color w:val="C00000"/>
              </w:rPr>
              <w:br/>
            </w:r>
            <w:r w:rsidRPr="00C240A7">
              <w:rPr>
                <w:rFonts w:ascii="Arial" w:hAnsi="Arial" w:cs="Arial"/>
                <w:b/>
                <w:color w:val="C00000"/>
              </w:rPr>
              <w:t>"Haus am Maiberg"</w:t>
            </w:r>
            <w:r w:rsidR="00921274">
              <w:rPr>
                <w:rFonts w:asciiTheme="majorHAnsi" w:hAnsiTheme="majorHAnsi"/>
                <w:b/>
              </w:rPr>
              <w:br/>
            </w:r>
            <w:r w:rsidR="00921274">
              <w:rPr>
                <w:noProof/>
                <w:lang w:eastAsia="ru-RU"/>
              </w:rPr>
              <w:drawing>
                <wp:inline distT="0" distB="0" distL="0" distR="0">
                  <wp:extent cx="2068542" cy="988207"/>
                  <wp:effectExtent l="19050" t="0" r="7908" b="0"/>
                  <wp:docPr id="1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777" t="12144" r="5792" b="16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55" cy="98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vMerge w:val="restart"/>
            <w:vAlign w:val="center"/>
          </w:tcPr>
          <w:p w:rsidR="00853461" w:rsidRPr="00853461" w:rsidRDefault="00853461" w:rsidP="00921274">
            <w:pPr>
              <w:ind w:firstLine="0"/>
              <w:jc w:val="center"/>
              <w:rPr>
                <w:rFonts w:asciiTheme="majorHAnsi" w:hAnsiTheme="majorHAnsi"/>
                <w:b/>
              </w:rPr>
            </w:pPr>
            <w:r w:rsidRPr="00C240A7">
              <w:rPr>
                <w:rFonts w:ascii="Arial" w:hAnsi="Arial" w:cs="Arial"/>
                <w:b/>
                <w:color w:val="C00000"/>
              </w:rPr>
              <w:t>Молодёжное агентство "Интерактив</w:t>
            </w:r>
            <w:r w:rsidR="00921274" w:rsidRPr="00C240A7">
              <w:rPr>
                <w:rFonts w:ascii="Arial" w:hAnsi="Arial" w:cs="Arial"/>
                <w:b/>
                <w:color w:val="C00000"/>
              </w:rPr>
              <w:t>"</w:t>
            </w:r>
            <w:r w:rsidR="00921274">
              <w:rPr>
                <w:rFonts w:asciiTheme="majorHAnsi" w:hAnsiTheme="majorHAnsi"/>
                <w:b/>
              </w:rPr>
              <w:br/>
            </w:r>
            <w:r w:rsidR="00921274">
              <w:rPr>
                <w:noProof/>
                <w:lang w:eastAsia="ru-RU"/>
              </w:rPr>
              <w:drawing>
                <wp:inline distT="0" distB="0" distL="0" distR="0">
                  <wp:extent cx="1835629" cy="1065818"/>
                  <wp:effectExtent l="19050" t="0" r="0" b="0"/>
                  <wp:docPr id="1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318" cy="1066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461" w:rsidRPr="00853461" w:rsidTr="00EC47D8">
        <w:tc>
          <w:tcPr>
            <w:tcW w:w="7392" w:type="dxa"/>
            <w:gridSpan w:val="2"/>
            <w:vAlign w:val="center"/>
          </w:tcPr>
          <w:p w:rsidR="00921274" w:rsidRDefault="00EC47D8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7620</wp:posOffset>
                  </wp:positionV>
                  <wp:extent cx="636270" cy="655320"/>
                  <wp:effectExtent l="19050" t="0" r="0" b="0"/>
                  <wp:wrapSquare wrapText="bothSides"/>
                  <wp:docPr id="2" name="Рисунок 186" descr="D:\Мои документы\Университет\Эмблема ИПП - черна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D:\Мои документы\Университет\Эмблема ИПП - черна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3461" w:rsidRPr="00921274" w:rsidRDefault="00853461" w:rsidP="00921274">
            <w:pPr>
              <w:ind w:firstLine="0"/>
              <w:jc w:val="righ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21274">
              <w:rPr>
                <w:rFonts w:ascii="Arial" w:hAnsi="Arial" w:cs="Arial"/>
                <w:b/>
                <w:color w:val="365F91" w:themeColor="accent1" w:themeShade="BF"/>
              </w:rPr>
              <w:t>Институт педагогики и психологии</w:t>
            </w:r>
          </w:p>
        </w:tc>
        <w:tc>
          <w:tcPr>
            <w:tcW w:w="3697" w:type="dxa"/>
            <w:vMerge/>
            <w:vAlign w:val="center"/>
          </w:tcPr>
          <w:p w:rsidR="00853461" w:rsidRPr="00853461" w:rsidRDefault="00853461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697" w:type="dxa"/>
            <w:vMerge/>
            <w:vAlign w:val="center"/>
          </w:tcPr>
          <w:p w:rsidR="00853461" w:rsidRPr="00853461" w:rsidRDefault="00853461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</w:p>
        </w:tc>
      </w:tr>
      <w:tr w:rsidR="00853461" w:rsidRPr="00853461" w:rsidTr="00EC47D8">
        <w:tc>
          <w:tcPr>
            <w:tcW w:w="3696" w:type="dxa"/>
            <w:vAlign w:val="center"/>
          </w:tcPr>
          <w:p w:rsidR="00853461" w:rsidRPr="00921274" w:rsidRDefault="00853461" w:rsidP="00EC47D8">
            <w:pPr>
              <w:spacing w:before="720"/>
              <w:ind w:firstLine="0"/>
              <w:jc w:val="left"/>
              <w:rPr>
                <w:rFonts w:ascii="Arial" w:hAnsi="Arial" w:cs="Arial"/>
                <w:b/>
                <w:color w:val="365F91" w:themeColor="accent1" w:themeShade="BF"/>
              </w:rPr>
            </w:pPr>
            <w:r w:rsidRPr="00921274">
              <w:rPr>
                <w:rFonts w:ascii="Arial" w:hAnsi="Arial" w:cs="Arial"/>
                <w:b/>
                <w:color w:val="365F91" w:themeColor="accent1" w:themeShade="BF"/>
              </w:rPr>
              <w:t>Факультет дополнительного профессионального образования</w:t>
            </w:r>
          </w:p>
        </w:tc>
        <w:tc>
          <w:tcPr>
            <w:tcW w:w="3696" w:type="dxa"/>
            <w:vAlign w:val="center"/>
          </w:tcPr>
          <w:p w:rsidR="00853461" w:rsidRPr="00853461" w:rsidRDefault="00921274" w:rsidP="00921274">
            <w:pPr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ru-RU"/>
              </w:rPr>
              <w:drawing>
                <wp:inline distT="0" distB="0" distL="0" distR="0">
                  <wp:extent cx="1838018" cy="974785"/>
                  <wp:effectExtent l="19050" t="0" r="0" b="0"/>
                  <wp:docPr id="3" name="Рисунок 187" descr="D:\Мои документы\Университет\Центр\лого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D:\Мои документы\Университет\Центр\лого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89" cy="97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vMerge/>
            <w:vAlign w:val="center"/>
          </w:tcPr>
          <w:p w:rsidR="00853461" w:rsidRPr="00853461" w:rsidRDefault="00853461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697" w:type="dxa"/>
            <w:vMerge/>
            <w:vAlign w:val="center"/>
          </w:tcPr>
          <w:p w:rsidR="00853461" w:rsidRPr="00853461" w:rsidRDefault="00853461" w:rsidP="00853461">
            <w:pPr>
              <w:ind w:firstLine="0"/>
              <w:jc w:val="left"/>
              <w:rPr>
                <w:rFonts w:asciiTheme="majorHAnsi" w:hAnsiTheme="majorHAnsi"/>
                <w:b/>
              </w:rPr>
            </w:pPr>
          </w:p>
        </w:tc>
      </w:tr>
    </w:tbl>
    <w:p w:rsidR="00853461" w:rsidRPr="00EC47D8" w:rsidRDefault="00853461" w:rsidP="00EC47D8">
      <w:pPr>
        <w:ind w:firstLine="0"/>
        <w:rPr>
          <w:rFonts w:asciiTheme="majorHAnsi" w:hAnsiTheme="majorHAnsi"/>
          <w:b/>
          <w:sz w:val="2"/>
          <w:szCs w:val="2"/>
        </w:rPr>
      </w:pPr>
    </w:p>
    <w:sectPr w:rsidR="00853461" w:rsidRPr="00EC47D8" w:rsidSect="00853461">
      <w:pgSz w:w="16838" w:h="11906" w:orient="landscape" w:code="9"/>
      <w:pgMar w:top="709" w:right="1134" w:bottom="1701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09A"/>
    <w:rsid w:val="00070509"/>
    <w:rsid w:val="000B1641"/>
    <w:rsid w:val="001C5160"/>
    <w:rsid w:val="001E5F05"/>
    <w:rsid w:val="002021D8"/>
    <w:rsid w:val="00225D1C"/>
    <w:rsid w:val="00242E2D"/>
    <w:rsid w:val="00381FC2"/>
    <w:rsid w:val="003C2291"/>
    <w:rsid w:val="003C62D7"/>
    <w:rsid w:val="003E70A0"/>
    <w:rsid w:val="005A58B8"/>
    <w:rsid w:val="005B060C"/>
    <w:rsid w:val="005B5054"/>
    <w:rsid w:val="006A1D94"/>
    <w:rsid w:val="006B6EDC"/>
    <w:rsid w:val="00777436"/>
    <w:rsid w:val="007B39DC"/>
    <w:rsid w:val="007D297A"/>
    <w:rsid w:val="00824D6A"/>
    <w:rsid w:val="00853461"/>
    <w:rsid w:val="00921274"/>
    <w:rsid w:val="009834D0"/>
    <w:rsid w:val="009C309A"/>
    <w:rsid w:val="00A0770E"/>
    <w:rsid w:val="00B016AF"/>
    <w:rsid w:val="00B85244"/>
    <w:rsid w:val="00B970DE"/>
    <w:rsid w:val="00BE1AE4"/>
    <w:rsid w:val="00C063F6"/>
    <w:rsid w:val="00C240A7"/>
    <w:rsid w:val="00D143C5"/>
    <w:rsid w:val="00D27C7E"/>
    <w:rsid w:val="00D44C11"/>
    <w:rsid w:val="00D652AD"/>
    <w:rsid w:val="00D9406D"/>
    <w:rsid w:val="00DA7978"/>
    <w:rsid w:val="00DD1690"/>
    <w:rsid w:val="00DE1C7B"/>
    <w:rsid w:val="00E666B3"/>
    <w:rsid w:val="00EA2D9A"/>
    <w:rsid w:val="00EC028B"/>
    <w:rsid w:val="00EC47D8"/>
    <w:rsid w:val="00FB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A"/>
    <w:pPr>
      <w:spacing w:before="60" w:after="0" w:line="288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309A"/>
    <w:pPr>
      <w:keepNext/>
      <w:keepLines/>
      <w:pageBreakBefore/>
      <w:spacing w:before="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C309A"/>
    <w:pPr>
      <w:spacing w:before="180" w:after="60"/>
      <w:jc w:val="left"/>
      <w:outlineLvl w:val="2"/>
    </w:pPr>
    <w:rPr>
      <w:rFonts w:asciiTheme="minorHAnsi" w:hAnsiTheme="minorHAnsi"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09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09A"/>
    <w:rPr>
      <w:rFonts w:eastAsiaTheme="majorEastAsia" w:cstheme="majorBidi"/>
      <w:b/>
      <w:bCs/>
      <w:sz w:val="24"/>
      <w:szCs w:val="26"/>
    </w:rPr>
  </w:style>
  <w:style w:type="paragraph" w:styleId="a3">
    <w:name w:val="Plain Text"/>
    <w:basedOn w:val="a"/>
    <w:link w:val="a4"/>
    <w:uiPriority w:val="99"/>
    <w:unhideWhenUsed/>
    <w:rsid w:val="009C309A"/>
    <w:pPr>
      <w:spacing w:before="0" w:line="240" w:lineRule="auto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C309A"/>
    <w:rPr>
      <w:rFonts w:ascii="Consolas" w:hAnsi="Consolas"/>
      <w:sz w:val="21"/>
      <w:szCs w:val="21"/>
    </w:rPr>
  </w:style>
  <w:style w:type="table" w:styleId="3-5">
    <w:name w:val="Medium Grid 3 Accent 5"/>
    <w:basedOn w:val="a1"/>
    <w:uiPriority w:val="69"/>
    <w:rsid w:val="009C3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9C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Placeholder Text"/>
    <w:basedOn w:val="a0"/>
    <w:uiPriority w:val="99"/>
    <w:semiHidden/>
    <w:rsid w:val="006B6E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6E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E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6.gif"/><Relationship Id="rId10" Type="http://schemas.openxmlformats.org/officeDocument/2006/relationships/control" Target="activeX/activeX6.xml"/><Relationship Id="rId19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5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mikhail a. zhukov</cp:lastModifiedBy>
  <cp:revision>6</cp:revision>
  <dcterms:created xsi:type="dcterms:W3CDTF">2014-02-11T15:43:00Z</dcterms:created>
  <dcterms:modified xsi:type="dcterms:W3CDTF">2014-02-11T16:37:00Z</dcterms:modified>
</cp:coreProperties>
</file>